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Этот таймер предназначен для установки выдержек от 5 секунд до 100 минут. На его выходе имеется достаточно мощное электромагнитное реле, позволяющее коммутировать ток до З0А при напряжении 12V и ток до 10А при напряжении 220V. Благодаря применению электромагнитного реле таймер может управлять не только нагревательными или осветительными приборами, но и электронными приборами, критичными к форме питающего переменного напряжения. Трансформаторное питание, в сочетании с реле, обеспечивает полную гальваническую развязку электронной схемы таймера от сети.</w:t>
      </w:r>
    </w:p>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Для общения таймера с оператором есть четырехразрядный светодиодный индикатор, в нем очень старые 7-сегментные матрицы АЛ304 в количестве четырех штук, соединены в матрицу путем соединения вместе одноименных сегментных выводов. Конечно можно использовать и более современные светодиодные индикаторы, и даже готовые матрицы по четыре разряда под динамическую индикацию.</w:t>
      </w:r>
    </w:p>
    <w:p w:rsidR="002E4B0A" w:rsidRPr="002E4B0A" w:rsidRDefault="002E4B0A" w:rsidP="002E4B0A">
      <w:pPr>
        <w:shd w:val="clear" w:color="auto" w:fill="FFFFFF"/>
        <w:spacing w:before="240" w:after="240" w:line="270" w:lineRule="atLeast"/>
        <w:ind w:firstLine="360"/>
        <w:jc w:val="center"/>
        <w:rPr>
          <w:rFonts w:ascii="Arial" w:eastAsia="Times New Roman" w:hAnsi="Arial" w:cs="Arial"/>
          <w:color w:val="646464"/>
          <w:sz w:val="18"/>
          <w:szCs w:val="18"/>
          <w:lang w:eastAsia="ru-RU"/>
        </w:rPr>
      </w:pPr>
      <w:r w:rsidRPr="002E4B0A">
        <w:rPr>
          <w:rFonts w:ascii="Arial" w:eastAsia="Times New Roman" w:hAnsi="Arial" w:cs="Arial"/>
          <w:noProof/>
          <w:color w:val="AA1428"/>
          <w:sz w:val="18"/>
          <w:szCs w:val="18"/>
          <w:lang w:eastAsia="ru-RU"/>
        </w:rPr>
        <w:drawing>
          <wp:inline distT="0" distB="0" distL="0" distR="0" wp14:anchorId="6EB40068" wp14:editId="0A8091A4">
            <wp:extent cx="4762500" cy="2476500"/>
            <wp:effectExtent l="0" t="0" r="0" b="0"/>
            <wp:docPr id="1" name="Рисунок 1" descr="Таймер на Atmega8 и светодиодных индикаторах - схема">
              <a:hlinkClick xmlns:a="http://schemas.openxmlformats.org/drawingml/2006/main" r:id="rId5" tgtFrame="&quot;_blank&quot;" tooltip="&quot;Таймер на Atmega8 и светодиодных индикаторах&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ймер на Atmega8 и светодиодных индикаторах - схема">
                      <a:hlinkClick r:id="rId5" tgtFrame="&quot;_blank&quot;" tooltip="&quot;Таймер на Atmega8 и светодиодных индикаторах&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476500"/>
                    </a:xfrm>
                    <a:prstGeom prst="rect">
                      <a:avLst/>
                    </a:prstGeom>
                    <a:noFill/>
                    <a:ln>
                      <a:noFill/>
                    </a:ln>
                  </pic:spPr>
                </pic:pic>
              </a:graphicData>
            </a:graphic>
          </wp:inline>
        </w:drawing>
      </w:r>
    </w:p>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Управляют таймером кнопками S1, S2, S3, S4. При нажатии кнопки S1 происходит включение   нагрузки и   запуск таймера. Чтобы установить время, в течение которого должна работать нагрузка, нужно нажать S4.На дисплее будут мигать два старших разряда (минуты). Теперь кнопками S2 и S3 можно установить значение минут. Затем нужно еще раз нажать S4. Теперь будут мигать младшие разряды и кнопками S2 и S3 можно установить секунды. Чтобы сохранить установки нужно еще раз нажать S4. Теперь индикатор будет показывать установленную выдержку. Чтобы запустить таймер нужно нажать S1. Нагрузка включается, а показания индикатора начинают убывать. Как только заданное время иссякнет на индикаторе появляется надпись «OFF», а нагрузка выключается электромагнитным реле. Чтобы повторить нужно дважды нажать кнопку S1. При первом нажатии «OFF» сменится на показание заданного времени, а при втором произойдет запуск таймера. Управление реле по выводу 23 D1. Включение - логической единицей. Ключ на VT5 и VT6 управляет электромагнитным реле К1. Такие реле используются в схемах автомобильных сигнализаций. Они могут коммутировать как постоянный ток (12V) так и переменный (220V), поскольку обладают хорошей изоляцией.</w:t>
      </w:r>
    </w:p>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Источник питания выполнен на маломощном трансформаторе. Поскольку вторичная обмотка трансформатора имеет отвод от середины (12-0-12), то выпрямитель сделан не по мостовой, а по двухполупериодной схеме на двух диодах VD2 и VD3. Если трансформатор будет с обмоткой 12V без отводом, то нужен выпрямительный мост. Реле питается непосредственно с выхода выпрямителя, а остальная схема через стабилизатор А1 напряжения 5V.</w:t>
      </w:r>
    </w:p>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При прошивке нужно задать на работу с внутренним генератором 8 МГц.</w:t>
      </w:r>
    </w:p>
    <w:p w:rsidR="002E4B0A" w:rsidRPr="002E4B0A" w:rsidRDefault="002E4B0A" w:rsidP="002E4B0A">
      <w:pPr>
        <w:shd w:val="clear" w:color="auto" w:fill="FFFFFF"/>
        <w:spacing w:before="240" w:after="240" w:line="270" w:lineRule="atLeast"/>
        <w:ind w:firstLine="360"/>
        <w:jc w:val="center"/>
        <w:rPr>
          <w:rFonts w:ascii="Arial" w:eastAsia="Times New Roman" w:hAnsi="Arial" w:cs="Arial"/>
          <w:color w:val="646464"/>
          <w:sz w:val="18"/>
          <w:szCs w:val="18"/>
          <w:lang w:eastAsia="ru-RU"/>
        </w:rPr>
      </w:pPr>
      <w:r w:rsidRPr="002E4B0A">
        <w:rPr>
          <w:rFonts w:ascii="Arial" w:eastAsia="Times New Roman" w:hAnsi="Arial" w:cs="Arial"/>
          <w:noProof/>
          <w:color w:val="646464"/>
          <w:sz w:val="18"/>
          <w:szCs w:val="18"/>
          <w:lang w:eastAsia="ru-RU"/>
        </w:rPr>
        <w:lastRenderedPageBreak/>
        <w:drawing>
          <wp:inline distT="0" distB="0" distL="0" distR="0" wp14:anchorId="13015A50" wp14:editId="35F27113">
            <wp:extent cx="4019550" cy="4838700"/>
            <wp:effectExtent l="0" t="0" r="0" b="0"/>
            <wp:docPr id="2" name="Рисунок 2" descr="http://radioparty.ru/images/stories/scheme_atmel/CV%20atmega8%20intosc%208MHz.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adioparty.ru/images/stories/scheme_atmel/CV%20atmega8%20intosc%208MHz.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9550" cy="4838700"/>
                    </a:xfrm>
                    <a:prstGeom prst="rect">
                      <a:avLst/>
                    </a:prstGeom>
                    <a:noFill/>
                    <a:ln>
                      <a:noFill/>
                    </a:ln>
                  </pic:spPr>
                </pic:pic>
              </a:graphicData>
            </a:graphic>
          </wp:inline>
        </w:drawing>
      </w:r>
    </w:p>
    <w:p w:rsid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Схема собрана на покупной макетной печатной плате, на её одной стороне расположены микросхема и другие детали, а кнопки и индикаторы на другой стороне. Трансформатор питания за пределами платы.</w:t>
      </w:r>
    </w:p>
    <w:p w:rsidR="00351D64" w:rsidRPr="002E4B0A" w:rsidRDefault="00351D64"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Pr>
          <w:rFonts w:ascii="Arial" w:hAnsi="Arial" w:cs="Arial"/>
          <w:color w:val="777777"/>
          <w:sz w:val="18"/>
          <w:szCs w:val="18"/>
          <w:shd w:val="clear" w:color="auto" w:fill="FFFFFF"/>
        </w:rPr>
        <w:t>запустил симуляцию в протеусе.по всей видимости ошибка на изображенной в статье схеме-свободным должен быть вывод PC1,а PC2 идти на 4й разряд.</w:t>
      </w:r>
      <w:r w:rsidRPr="00351D64">
        <w:rPr>
          <w:rFonts w:ascii="Arial" w:hAnsi="Arial" w:cs="Arial"/>
          <w:color w:val="777777"/>
          <w:sz w:val="18"/>
          <w:szCs w:val="18"/>
          <w:shd w:val="clear" w:color="auto" w:fill="FFFFFF"/>
        </w:rPr>
        <w:t xml:space="preserve"> </w:t>
      </w:r>
      <w:r>
        <w:rPr>
          <w:rFonts w:ascii="Arial" w:hAnsi="Arial" w:cs="Arial"/>
          <w:color w:val="777777"/>
          <w:sz w:val="18"/>
          <w:szCs w:val="18"/>
          <w:shd w:val="clear" w:color="auto" w:fill="FFFFFF"/>
        </w:rPr>
        <w:t>Да все верно, извиняюсь за опечатку, схему исправил</w:t>
      </w:r>
    </w:p>
    <w:tbl>
      <w:tblPr>
        <w:tblW w:w="0" w:type="auto"/>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6"/>
      </w:tblGrid>
      <w:tr w:rsidR="002E4B0A" w:rsidRPr="002E4B0A" w:rsidTr="002E4B0A">
        <w:trPr>
          <w:tblCellSpacing w:w="15" w:type="dxa"/>
          <w:jc w:val="center"/>
        </w:trPr>
        <w:tc>
          <w:tcPr>
            <w:tcW w:w="0" w:type="auto"/>
            <w:tcBorders>
              <w:top w:val="nil"/>
              <w:left w:val="nil"/>
              <w:bottom w:val="nil"/>
              <w:right w:val="nil"/>
            </w:tcBorders>
            <w:shd w:val="clear" w:color="auto" w:fill="FFFFFF"/>
            <w:vAlign w:val="center"/>
            <w:hideMark/>
          </w:tcPr>
          <w:p w:rsidR="002E4B0A" w:rsidRPr="002E4B0A" w:rsidRDefault="002E4B0A" w:rsidP="002E4B0A">
            <w:pPr>
              <w:spacing w:after="0" w:line="270" w:lineRule="atLeast"/>
              <w:rPr>
                <w:rFonts w:ascii="Arial" w:eastAsia="Times New Roman" w:hAnsi="Arial" w:cs="Arial"/>
                <w:color w:val="646464"/>
                <w:sz w:val="18"/>
                <w:szCs w:val="18"/>
                <w:lang w:eastAsia="ru-RU"/>
              </w:rPr>
            </w:pPr>
          </w:p>
        </w:tc>
      </w:tr>
    </w:tbl>
    <w:p w:rsidR="002E4B0A" w:rsidRPr="002E4B0A" w:rsidRDefault="002E4B0A" w:rsidP="002E4B0A">
      <w:pPr>
        <w:shd w:val="clear" w:color="auto" w:fill="FFFFFF"/>
        <w:spacing w:before="240" w:after="240" w:line="270" w:lineRule="atLeast"/>
        <w:ind w:firstLine="360"/>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Транзисторы КТ315 можно заменить на КТ3102 или любые аналоги. Транзистор КТ815 можно заменить на КТ817, КТ604. Диод КД521 - практически любой аналог. Диоды в выпрямителе КД209 - любые диоды выпрямительные на постоянный ток не ниже 150 мА. Интегральный стабилизатор 7805 можно заменить любым 5-вольтовым, например, КР142ЕН5А. Или сделать стабилизатор по параметрической схеме на двух транзисторах и стабилитроне на 5V. По поводу индикаторов сказано выше. Это могут быть любые семисегментные индикаторы с общим анодом(катодом).</w:t>
      </w:r>
    </w:p>
    <w:tbl>
      <w:tblPr>
        <w:tblW w:w="5000" w:type="pct"/>
        <w:tblCellSpacing w:w="37" w:type="dxa"/>
        <w:tblBorders>
          <w:bottom w:val="single" w:sz="6" w:space="0" w:color="CCCCCC"/>
        </w:tblBorders>
        <w:shd w:val="clear" w:color="auto" w:fill="F8F8F8"/>
        <w:tblCellMar>
          <w:top w:w="75" w:type="dxa"/>
          <w:left w:w="75" w:type="dxa"/>
          <w:bottom w:w="75" w:type="dxa"/>
          <w:right w:w="75" w:type="dxa"/>
        </w:tblCellMar>
        <w:tblLook w:val="04A0" w:firstRow="1" w:lastRow="0" w:firstColumn="1" w:lastColumn="0" w:noHBand="0" w:noVBand="1"/>
      </w:tblPr>
      <w:tblGrid>
        <w:gridCol w:w="9653"/>
      </w:tblGrid>
      <w:tr w:rsidR="002E4B0A" w:rsidRPr="002E4B0A" w:rsidTr="00E72769">
        <w:trPr>
          <w:tblCellSpacing w:w="37" w:type="dxa"/>
        </w:trPr>
        <w:tc>
          <w:tcPr>
            <w:tcW w:w="4923" w:type="pct"/>
            <w:shd w:val="clear" w:color="auto" w:fill="F8F8F8"/>
            <w:hideMark/>
          </w:tcPr>
          <w:p w:rsidR="002E4B0A" w:rsidRPr="002E4B0A" w:rsidRDefault="00E72769" w:rsidP="002E4B0A">
            <w:pPr>
              <w:spacing w:after="0" w:line="270" w:lineRule="atLeast"/>
              <w:rPr>
                <w:rFonts w:ascii="Arial" w:eastAsia="Times New Roman" w:hAnsi="Arial" w:cs="Arial"/>
                <w:color w:val="646464"/>
                <w:sz w:val="18"/>
                <w:szCs w:val="18"/>
                <w:lang w:eastAsia="ru-RU"/>
              </w:rPr>
            </w:pPr>
            <w:hyperlink r:id="rId8" w:tgtFrame="_blank" w:history="1">
              <w:r w:rsidR="002E4B0A" w:rsidRPr="002E4B0A">
                <w:rPr>
                  <w:rFonts w:ascii="Arial" w:eastAsia="Times New Roman" w:hAnsi="Arial" w:cs="Arial"/>
                  <w:noProof/>
                  <w:color w:val="0000FF"/>
                  <w:sz w:val="18"/>
                  <w:szCs w:val="18"/>
                  <w:bdr w:val="none" w:sz="0" w:space="0" w:color="auto" w:frame="1"/>
                  <w:lang w:eastAsia="ru-RU"/>
                </w:rPr>
                <w:drawing>
                  <wp:inline distT="0" distB="0" distL="0" distR="0" wp14:anchorId="5EFC9C23" wp14:editId="1BFEE407">
                    <wp:extent cx="304800" cy="304800"/>
                    <wp:effectExtent l="0" t="0" r="0" b="0"/>
                    <wp:docPr id="3" name="Рисунок 3" descr="http://radioparty.ru/plugins/content/mavikthumbnails/thumbnails/32x32-images-jdownloads-fileimages-rar.png">
                      <a:hlinkClick xmlns:a="http://schemas.openxmlformats.org/drawingml/2006/main" r:id="rId8"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adioparty.ru/plugins/content/mavikthumbnails/thumbnails/32x32-images-jdownloads-fileimages-rar.png">
                              <a:hlinkClick r:id="rId8" tgtFrame="&quot;_blank&quot;" tooltip="&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2E4B0A" w:rsidRPr="002E4B0A">
                <w:rPr>
                  <w:rFonts w:ascii="Arial" w:eastAsia="Times New Roman" w:hAnsi="Arial" w:cs="Arial"/>
                  <w:color w:val="0000FF"/>
                  <w:sz w:val="18"/>
                  <w:szCs w:val="18"/>
                  <w:u w:val="single"/>
                  <w:bdr w:val="none" w:sz="0" w:space="0" w:color="auto" w:frame="1"/>
                  <w:lang w:eastAsia="ru-RU"/>
                </w:rPr>
                <w:t> </w:t>
              </w:r>
            </w:hyperlink>
            <w:hyperlink r:id="rId10" w:history="1">
              <w:r w:rsidR="002E4B0A" w:rsidRPr="002E4B0A">
                <w:rPr>
                  <w:rFonts w:ascii="Arial" w:eastAsia="Times New Roman" w:hAnsi="Arial" w:cs="Arial"/>
                  <w:color w:val="AA1428"/>
                  <w:sz w:val="18"/>
                  <w:szCs w:val="18"/>
                  <w:lang w:eastAsia="ru-RU"/>
                </w:rPr>
                <w:t>Архив для статьи "Таймер на Atmega8 и светодиодных индикаторах"</w:t>
              </w:r>
            </w:hyperlink>
            <w:r w:rsidR="002E4B0A" w:rsidRPr="002E4B0A">
              <w:rPr>
                <w:rFonts w:ascii="Arial" w:eastAsia="Times New Roman" w:hAnsi="Arial" w:cs="Arial"/>
                <w:color w:val="646464"/>
                <w:sz w:val="18"/>
                <w:szCs w:val="18"/>
                <w:lang w:eastAsia="ru-RU"/>
              </w:rPr>
              <w:t> </w:t>
            </w:r>
            <w:r w:rsidR="002E4B0A" w:rsidRPr="002E4B0A">
              <w:rPr>
                <w:rFonts w:ascii="Arial" w:eastAsia="Times New Roman" w:hAnsi="Arial" w:cs="Arial"/>
                <w:noProof/>
                <w:color w:val="646464"/>
                <w:sz w:val="18"/>
                <w:szCs w:val="18"/>
                <w:lang w:eastAsia="ru-RU"/>
              </w:rPr>
              <w:drawing>
                <wp:inline distT="0" distB="0" distL="0" distR="0" wp14:anchorId="1C7E96F2" wp14:editId="3F717072">
                  <wp:extent cx="209550" cy="152400"/>
                  <wp:effectExtent l="0" t="0" r="0" b="0"/>
                  <wp:docPr id="4" name="Рисунок 4" descr="http://radioparty.ru/images/jdownloads/hotimages/blue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adioparty.ru/images/jdownloads/hotimages/blue_0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p>
        </w:tc>
      </w:tr>
      <w:tr w:rsidR="002E4B0A" w:rsidRPr="002E4B0A" w:rsidTr="002E4B0A">
        <w:trPr>
          <w:tblCellSpacing w:w="37" w:type="dxa"/>
        </w:trPr>
        <w:tc>
          <w:tcPr>
            <w:tcW w:w="0" w:type="auto"/>
            <w:tcBorders>
              <w:top w:val="nil"/>
              <w:left w:val="nil"/>
              <w:bottom w:val="nil"/>
              <w:right w:val="nil"/>
            </w:tcBorders>
            <w:shd w:val="clear" w:color="auto" w:fill="F8F8F8"/>
            <w:tcMar>
              <w:top w:w="15" w:type="dxa"/>
              <w:left w:w="15" w:type="dxa"/>
              <w:bottom w:w="15" w:type="dxa"/>
              <w:right w:w="15" w:type="dxa"/>
            </w:tcMar>
            <w:hideMark/>
          </w:tcPr>
          <w:p w:rsidR="002E4B0A" w:rsidRPr="002E4B0A" w:rsidRDefault="002E4B0A" w:rsidP="002E4B0A">
            <w:pPr>
              <w:spacing w:after="0" w:line="270" w:lineRule="atLeast"/>
              <w:rPr>
                <w:rFonts w:ascii="Arial" w:eastAsia="Times New Roman" w:hAnsi="Arial" w:cs="Arial"/>
                <w:color w:val="646464"/>
                <w:sz w:val="18"/>
                <w:szCs w:val="18"/>
                <w:lang w:eastAsia="ru-RU"/>
              </w:rPr>
            </w:pPr>
            <w:r w:rsidRPr="002E4B0A">
              <w:rPr>
                <w:rFonts w:ascii="Arial" w:eastAsia="Times New Roman" w:hAnsi="Arial" w:cs="Arial"/>
                <w:color w:val="646464"/>
                <w:sz w:val="18"/>
                <w:szCs w:val="18"/>
                <w:lang w:eastAsia="ru-RU"/>
              </w:rPr>
              <w:t>Файлы прошивок</w:t>
            </w:r>
          </w:p>
        </w:tc>
      </w:tr>
    </w:tbl>
    <w:p w:rsidR="00E72769" w:rsidRPr="00E72769" w:rsidRDefault="00E72769" w:rsidP="00E72769">
      <w:pPr>
        <w:spacing w:before="150" w:after="150" w:line="240" w:lineRule="auto"/>
        <w:jc w:val="center"/>
        <w:outlineLvl w:val="0"/>
        <w:rPr>
          <w:rFonts w:ascii="Arial" w:eastAsia="Times New Roman" w:hAnsi="Arial" w:cs="Arial"/>
          <w:b/>
          <w:bCs/>
          <w:color w:val="515151"/>
          <w:kern w:val="36"/>
          <w:sz w:val="48"/>
          <w:szCs w:val="48"/>
          <w:lang w:eastAsia="ru-RU"/>
        </w:rPr>
      </w:pPr>
      <w:r w:rsidRPr="00E72769">
        <w:rPr>
          <w:rFonts w:ascii="Arial" w:eastAsia="Times New Roman" w:hAnsi="Arial" w:cs="Arial"/>
          <w:b/>
          <w:bCs/>
          <w:color w:val="515151"/>
          <w:kern w:val="36"/>
          <w:sz w:val="48"/>
          <w:szCs w:val="48"/>
          <w:lang w:eastAsia="ru-RU"/>
        </w:rPr>
        <w:t>Фьюзы микроконтроллеров AVR – как и с чем их едят</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lastRenderedPageBreak/>
        <w:t>Что же такое </w:t>
      </w:r>
      <w:r w:rsidRPr="00E72769">
        <w:rPr>
          <w:rFonts w:ascii="Arial" w:eastAsia="Times New Roman" w:hAnsi="Arial" w:cs="Arial"/>
          <w:b/>
          <w:bCs/>
          <w:color w:val="494949"/>
          <w:sz w:val="18"/>
          <w:szCs w:val="18"/>
          <w:bdr w:val="none" w:sz="0" w:space="0" w:color="auto" w:frame="1"/>
          <w:lang w:eastAsia="ru-RU"/>
        </w:rPr>
        <w:t>FUSE</w:t>
      </w:r>
      <w:r w:rsidRPr="00E72769">
        <w:rPr>
          <w:rFonts w:ascii="Arial" w:eastAsia="Times New Roman" w:hAnsi="Arial" w:cs="Arial"/>
          <w:color w:val="494949"/>
          <w:sz w:val="18"/>
          <w:szCs w:val="18"/>
          <w:lang w:eastAsia="ru-RU"/>
        </w:rPr>
        <w:t> биты? Слова вроде бы знакомые, но многие толком и не знают их предназначение, ставят галочки и прошивают, работает устройство да и ладно. Я вам хочу рассказать немного про эти FUSE биты.</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FUSE</w:t>
      </w:r>
      <w:r w:rsidRPr="00E72769">
        <w:rPr>
          <w:rFonts w:ascii="Arial" w:eastAsia="Times New Roman" w:hAnsi="Arial" w:cs="Arial"/>
          <w:color w:val="494949"/>
          <w:sz w:val="18"/>
          <w:szCs w:val="18"/>
          <w:lang w:eastAsia="ru-RU"/>
        </w:rPr>
        <w:t> биты (</w:t>
      </w:r>
      <w:r w:rsidRPr="00E72769">
        <w:rPr>
          <w:rFonts w:ascii="Arial" w:eastAsia="Times New Roman" w:hAnsi="Arial" w:cs="Arial"/>
          <w:b/>
          <w:bCs/>
          <w:color w:val="494949"/>
          <w:sz w:val="18"/>
          <w:szCs w:val="18"/>
          <w:bdr w:val="none" w:sz="0" w:space="0" w:color="auto" w:frame="1"/>
          <w:lang w:eastAsia="ru-RU"/>
        </w:rPr>
        <w:t>фьюзы</w:t>
      </w:r>
      <w:r w:rsidRPr="00E72769">
        <w:rPr>
          <w:rFonts w:ascii="Arial" w:eastAsia="Times New Roman" w:hAnsi="Arial" w:cs="Arial"/>
          <w:color w:val="494949"/>
          <w:sz w:val="18"/>
          <w:szCs w:val="18"/>
          <w:lang w:eastAsia="ru-RU"/>
        </w:rPr>
        <w:t>) – ну если по простому, то они настраивают определенные параметры микроконтроллеров, это некий инструмент для их тонкой настройки Фьюзы включают или настраивают такие параметры как:</w:t>
      </w:r>
      <w:r w:rsidRPr="00E72769">
        <w:rPr>
          <w:rFonts w:ascii="Arial" w:eastAsia="Times New Roman" w:hAnsi="Arial" w:cs="Arial"/>
          <w:color w:val="494949"/>
          <w:sz w:val="18"/>
          <w:szCs w:val="18"/>
          <w:lang w:eastAsia="ru-RU"/>
        </w:rPr>
        <w:br/>
        <w:t>-  частота генератора, внешний или внутренний генератор</w:t>
      </w:r>
      <w:r w:rsidRPr="00E72769">
        <w:rPr>
          <w:rFonts w:ascii="Arial" w:eastAsia="Times New Roman" w:hAnsi="Arial" w:cs="Arial"/>
          <w:color w:val="494949"/>
          <w:sz w:val="18"/>
          <w:szCs w:val="18"/>
          <w:lang w:eastAsia="ru-RU"/>
        </w:rPr>
        <w:br/>
        <w:t>-  запрет на чтение прошивки микроконтроллера</w:t>
      </w:r>
      <w:r w:rsidRPr="00E72769">
        <w:rPr>
          <w:rFonts w:ascii="Arial" w:eastAsia="Times New Roman" w:hAnsi="Arial" w:cs="Arial"/>
          <w:color w:val="494949"/>
          <w:sz w:val="18"/>
          <w:szCs w:val="18"/>
          <w:lang w:eastAsia="ru-RU"/>
        </w:rPr>
        <w:br/>
        <w:t>-  включение или выключение таймеров</w:t>
      </w:r>
      <w:r w:rsidRPr="00E72769">
        <w:rPr>
          <w:rFonts w:ascii="Arial" w:eastAsia="Times New Roman" w:hAnsi="Arial" w:cs="Arial"/>
          <w:color w:val="494949"/>
          <w:sz w:val="18"/>
          <w:szCs w:val="18"/>
          <w:lang w:eastAsia="ru-RU"/>
        </w:rPr>
        <w:br/>
        <w:t>-  деление частота кварцевого генератора</w:t>
      </w:r>
      <w:r w:rsidRPr="00E72769">
        <w:rPr>
          <w:rFonts w:ascii="Arial" w:eastAsia="Times New Roman" w:hAnsi="Arial" w:cs="Arial"/>
          <w:color w:val="494949"/>
          <w:sz w:val="18"/>
          <w:szCs w:val="18"/>
          <w:lang w:eastAsia="ru-RU"/>
        </w:rPr>
        <w:br/>
        <w:t>-  защита EEPROOM от стирания</w:t>
      </w:r>
      <w:r w:rsidRPr="00E72769">
        <w:rPr>
          <w:rFonts w:ascii="Arial" w:eastAsia="Times New Roman" w:hAnsi="Arial" w:cs="Arial"/>
          <w:color w:val="494949"/>
          <w:sz w:val="18"/>
          <w:szCs w:val="18"/>
          <w:lang w:eastAsia="ru-RU"/>
        </w:rPr>
        <w:br/>
        <w:t>…и так далее. У каждого микроконтроллера выставляются свои фьюзы, у разных микроконтроллеров разный список фьюзов, например в ATmega8 нет фьюза CKOUT, но он присутствует в ATtiny2313. В даташитах к микроконтроллерам все эти фьюзы расписаны.</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Главное</w:t>
      </w:r>
      <w:r w:rsidRPr="00E72769">
        <w:rPr>
          <w:rFonts w:ascii="Arial" w:eastAsia="Times New Roman" w:hAnsi="Arial" w:cs="Arial"/>
          <w:color w:val="494949"/>
          <w:sz w:val="18"/>
          <w:szCs w:val="18"/>
          <w:lang w:eastAsia="ru-RU"/>
        </w:rPr>
        <w:t> правило при работе с фьюзами – не торопиться их выставлять, если вы точно не уверены в правильности своих действий.</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Теперь распишем названия некоторых фьюзов, их обозначения и то, на что они влияют. Вообще, есть фьюзы для защиты программы от копирования (лок-биты), фьюзы, устанавливающие определенные функции, а так же так называемые "старшие" и "младшие" байты. Самый популярный фьюз, который выставляется практически всегда, это:</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CKSEL</w:t>
      </w:r>
      <w:r w:rsidRPr="00E72769">
        <w:rPr>
          <w:rFonts w:ascii="Arial" w:eastAsia="Times New Roman" w:hAnsi="Arial" w:cs="Arial"/>
          <w:color w:val="494949"/>
          <w:sz w:val="18"/>
          <w:szCs w:val="18"/>
          <w:lang w:eastAsia="ru-RU"/>
        </w:rPr>
        <w:t>, таких фьюзов с разными буквами всего четыре, это группа </w:t>
      </w:r>
      <w:r w:rsidRPr="00E72769">
        <w:rPr>
          <w:rFonts w:ascii="Arial" w:eastAsia="Times New Roman" w:hAnsi="Arial" w:cs="Arial"/>
          <w:b/>
          <w:bCs/>
          <w:color w:val="494949"/>
          <w:sz w:val="18"/>
          <w:szCs w:val="18"/>
          <w:bdr w:val="none" w:sz="0" w:space="0" w:color="auto" w:frame="1"/>
          <w:lang w:eastAsia="ru-RU"/>
        </w:rPr>
        <w:t>CKSEL0, CKSEL1, CKSEL 2 и CKSEL3</w:t>
      </w:r>
      <w:r w:rsidRPr="00E72769">
        <w:rPr>
          <w:rFonts w:ascii="Arial" w:eastAsia="Times New Roman" w:hAnsi="Arial" w:cs="Arial"/>
          <w:color w:val="494949"/>
          <w:sz w:val="18"/>
          <w:szCs w:val="18"/>
          <w:bdr w:val="none" w:sz="0" w:space="0" w:color="auto" w:frame="1"/>
          <w:lang w:eastAsia="ru-RU"/>
        </w:rPr>
        <w:t>,</w:t>
      </w:r>
      <w:r w:rsidRPr="00E72769">
        <w:rPr>
          <w:rFonts w:ascii="Arial" w:eastAsia="Times New Roman" w:hAnsi="Arial" w:cs="Arial"/>
          <w:color w:val="494949"/>
          <w:sz w:val="18"/>
          <w:szCs w:val="18"/>
          <w:lang w:eastAsia="ru-RU"/>
        </w:rPr>
        <w:t> определяют частоту тактового генератора, и его тип, тактовые импульсы для работы необходимы практически любого  микроконтроллера. Во многих микроконтроллерах есть внутренний генератор, но мы можем подключить внешний и фюзы выставить для работы от внешнего генератора. Внешний кварцевый резонатор подключается на вывода </w:t>
      </w:r>
      <w:r w:rsidRPr="00E72769">
        <w:rPr>
          <w:rFonts w:ascii="Arial" w:eastAsia="Times New Roman" w:hAnsi="Arial" w:cs="Arial"/>
          <w:b/>
          <w:bCs/>
          <w:color w:val="494949"/>
          <w:sz w:val="18"/>
          <w:szCs w:val="18"/>
          <w:bdr w:val="none" w:sz="0" w:space="0" w:color="auto" w:frame="1"/>
          <w:lang w:eastAsia="ru-RU"/>
        </w:rPr>
        <w:t>XTAL1</w:t>
      </w:r>
      <w:r w:rsidRPr="00E72769">
        <w:rPr>
          <w:rFonts w:ascii="Arial" w:eastAsia="Times New Roman" w:hAnsi="Arial" w:cs="Arial"/>
          <w:color w:val="494949"/>
          <w:sz w:val="18"/>
          <w:szCs w:val="18"/>
          <w:lang w:eastAsia="ru-RU"/>
        </w:rPr>
        <w:t> и </w:t>
      </w:r>
      <w:r w:rsidRPr="00E72769">
        <w:rPr>
          <w:rFonts w:ascii="Arial" w:eastAsia="Times New Roman" w:hAnsi="Arial" w:cs="Arial"/>
          <w:b/>
          <w:bCs/>
          <w:color w:val="494949"/>
          <w:sz w:val="18"/>
          <w:szCs w:val="18"/>
          <w:bdr w:val="none" w:sz="0" w:space="0" w:color="auto" w:frame="1"/>
          <w:lang w:eastAsia="ru-RU"/>
        </w:rPr>
        <w:t>XTAL2</w:t>
      </w:r>
      <w:r w:rsidRPr="00E72769">
        <w:rPr>
          <w:rFonts w:ascii="Arial" w:eastAsia="Times New Roman" w:hAnsi="Arial" w:cs="Arial"/>
          <w:color w:val="494949"/>
          <w:sz w:val="18"/>
          <w:szCs w:val="18"/>
          <w:lang w:eastAsia="ru-RU"/>
        </w:rPr>
        <w:t>, кроме того припаивается пара конденсаторов  ~20пф одни концом на кварц, другим на минус. Если допустить ошибку при установке этих фьюзов, то микроконтроллер может "заблокироваться" для того чтобы восстановить контроллер, подают тактовый сигнал на ногу XTAL1, на данный момент придумано не мало схем для восстановления контроллеров, залоченных таким образом. Этот генератор можно сделать практически из любой логики или даже из таймера 555.</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 </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noProof/>
          <w:color w:val="494949"/>
          <w:sz w:val="18"/>
          <w:szCs w:val="18"/>
          <w:lang w:eastAsia="ru-RU"/>
        </w:rPr>
        <w:drawing>
          <wp:inline distT="0" distB="0" distL="0" distR="0" wp14:anchorId="010CA82D" wp14:editId="5D9C6511">
            <wp:extent cx="3333750" cy="1809750"/>
            <wp:effectExtent l="0" t="0" r="0" b="0"/>
            <wp:docPr id="5" name="Рисунок 5" descr="Схема генера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генератор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1809750"/>
                    </a:xfrm>
                    <a:prstGeom prst="rect">
                      <a:avLst/>
                    </a:prstGeom>
                    <a:noFill/>
                    <a:ln>
                      <a:noFill/>
                    </a:ln>
                  </pic:spPr>
                </pic:pic>
              </a:graphicData>
            </a:graphic>
          </wp:inline>
        </w:drawing>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 Есть простые схемы, с использованием 1 транзистора, пары резисторов и кварцевого резонатора, и более сложные, на микросхемах типа  К155ЛА3. Данные способы 100% оживляют контроллеры с таким дефектом</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Группа фьюзов </w:t>
      </w:r>
      <w:r w:rsidRPr="00E72769">
        <w:rPr>
          <w:rFonts w:ascii="Arial" w:eastAsia="Times New Roman" w:hAnsi="Arial" w:cs="Arial"/>
          <w:b/>
          <w:bCs/>
          <w:color w:val="494949"/>
          <w:sz w:val="18"/>
          <w:szCs w:val="18"/>
          <w:bdr w:val="none" w:sz="0" w:space="0" w:color="auto" w:frame="1"/>
          <w:lang w:eastAsia="ru-RU"/>
        </w:rPr>
        <w:t>SUT1</w:t>
      </w:r>
      <w:r w:rsidRPr="00E72769">
        <w:rPr>
          <w:rFonts w:ascii="Arial" w:eastAsia="Times New Roman" w:hAnsi="Arial" w:cs="Arial"/>
          <w:color w:val="494949"/>
          <w:sz w:val="18"/>
          <w:szCs w:val="18"/>
          <w:lang w:eastAsia="ru-RU"/>
        </w:rPr>
        <w:t> и </w:t>
      </w:r>
      <w:r w:rsidRPr="00E72769">
        <w:rPr>
          <w:rFonts w:ascii="Arial" w:eastAsia="Times New Roman" w:hAnsi="Arial" w:cs="Arial"/>
          <w:b/>
          <w:bCs/>
          <w:color w:val="494949"/>
          <w:sz w:val="18"/>
          <w:szCs w:val="18"/>
          <w:bdr w:val="none" w:sz="0" w:space="0" w:color="auto" w:frame="1"/>
          <w:lang w:eastAsia="ru-RU"/>
        </w:rPr>
        <w:t>SUT0</w:t>
      </w:r>
      <w:r w:rsidRPr="00E72769">
        <w:rPr>
          <w:rFonts w:ascii="Arial" w:eastAsia="Times New Roman" w:hAnsi="Arial" w:cs="Arial"/>
          <w:color w:val="494949"/>
          <w:sz w:val="18"/>
          <w:szCs w:val="18"/>
          <w:lang w:eastAsia="ru-RU"/>
        </w:rPr>
        <w:t> — fuse биты, управляющие режимом запуска тактовых генераторов МК, а так же  задают скорость старта МК после подачи питания. Связаны с фьюзами </w:t>
      </w:r>
      <w:r w:rsidRPr="00E72769">
        <w:rPr>
          <w:rFonts w:ascii="Arial" w:eastAsia="Times New Roman" w:hAnsi="Arial" w:cs="Arial"/>
          <w:b/>
          <w:bCs/>
          <w:color w:val="494949"/>
          <w:sz w:val="18"/>
          <w:szCs w:val="18"/>
          <w:bdr w:val="none" w:sz="0" w:space="0" w:color="auto" w:frame="1"/>
          <w:lang w:eastAsia="ru-RU"/>
        </w:rPr>
        <w:t>CKSEL, </w:t>
      </w:r>
      <w:r w:rsidRPr="00E72769">
        <w:rPr>
          <w:rFonts w:ascii="Arial" w:eastAsia="Times New Roman" w:hAnsi="Arial" w:cs="Arial"/>
          <w:color w:val="494949"/>
          <w:sz w:val="18"/>
          <w:szCs w:val="18"/>
          <w:lang w:eastAsia="ru-RU"/>
        </w:rPr>
        <w:t>а именно</w:t>
      </w:r>
      <w:r w:rsidRPr="00E72769">
        <w:rPr>
          <w:rFonts w:ascii="Arial" w:eastAsia="Times New Roman" w:hAnsi="Arial" w:cs="Arial"/>
          <w:b/>
          <w:bCs/>
          <w:color w:val="494949"/>
          <w:sz w:val="18"/>
          <w:szCs w:val="18"/>
          <w:bdr w:val="none" w:sz="0" w:space="0" w:color="auto" w:frame="1"/>
          <w:lang w:eastAsia="ru-RU"/>
        </w:rPr>
        <w:t> CKSEL0</w:t>
      </w:r>
      <w:r w:rsidRPr="00E72769">
        <w:rPr>
          <w:rFonts w:ascii="Arial" w:eastAsia="Times New Roman" w:hAnsi="Arial" w:cs="Arial"/>
          <w:color w:val="494949"/>
          <w:sz w:val="18"/>
          <w:szCs w:val="18"/>
          <w:lang w:eastAsia="ru-RU"/>
        </w:rPr>
        <w:t>.</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CKOPT</w:t>
      </w:r>
      <w:r w:rsidRPr="00E72769">
        <w:rPr>
          <w:rFonts w:ascii="Arial" w:eastAsia="Times New Roman" w:hAnsi="Arial" w:cs="Arial"/>
          <w:color w:val="494949"/>
          <w:sz w:val="18"/>
          <w:szCs w:val="18"/>
          <w:lang w:eastAsia="ru-RU"/>
        </w:rPr>
        <w:t> - бит, определяет работу встроенного генератора для работы с кварцевыми резонаторами, устанавливает "амплитуду" колебаний тактового сигнала на кварце. Данный бит программируется достаточно часто.</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lastRenderedPageBreak/>
        <w:t>RSTDISBL</w:t>
      </w:r>
      <w:r w:rsidRPr="00E72769">
        <w:rPr>
          <w:rFonts w:ascii="Arial" w:eastAsia="Times New Roman" w:hAnsi="Arial" w:cs="Arial"/>
          <w:color w:val="494949"/>
          <w:sz w:val="18"/>
          <w:szCs w:val="18"/>
          <w:lang w:eastAsia="ru-RU"/>
        </w:rPr>
        <w:t> – очень опасный фьюз, ошибочная установка может отключить вывод </w:t>
      </w:r>
      <w:r w:rsidRPr="00E72769">
        <w:rPr>
          <w:rFonts w:ascii="Arial" w:eastAsia="Times New Roman" w:hAnsi="Arial" w:cs="Arial"/>
          <w:b/>
          <w:bCs/>
          <w:color w:val="494949"/>
          <w:sz w:val="18"/>
          <w:szCs w:val="18"/>
          <w:bdr w:val="none" w:sz="0" w:space="0" w:color="auto" w:frame="1"/>
          <w:lang w:eastAsia="ru-RU"/>
        </w:rPr>
        <w:t>RESET</w:t>
      </w:r>
      <w:r w:rsidRPr="00E72769">
        <w:rPr>
          <w:rFonts w:ascii="Arial" w:eastAsia="Times New Roman" w:hAnsi="Arial" w:cs="Arial"/>
          <w:color w:val="494949"/>
          <w:sz w:val="18"/>
          <w:szCs w:val="18"/>
          <w:lang w:eastAsia="ru-RU"/>
        </w:rPr>
        <w:t>, после чего пропадет возможность программирования ISP программатором. Бит </w:t>
      </w:r>
      <w:r w:rsidRPr="00E72769">
        <w:rPr>
          <w:rFonts w:ascii="Arial" w:eastAsia="Times New Roman" w:hAnsi="Arial" w:cs="Arial"/>
          <w:b/>
          <w:bCs/>
          <w:color w:val="494949"/>
          <w:sz w:val="18"/>
          <w:szCs w:val="18"/>
          <w:bdr w:val="none" w:sz="0" w:space="0" w:color="auto" w:frame="1"/>
          <w:lang w:eastAsia="ru-RU"/>
        </w:rPr>
        <w:t>RSTDISBL</w:t>
      </w:r>
      <w:r w:rsidRPr="00E72769">
        <w:rPr>
          <w:rFonts w:ascii="Arial" w:eastAsia="Times New Roman" w:hAnsi="Arial" w:cs="Arial"/>
          <w:color w:val="494949"/>
          <w:sz w:val="18"/>
          <w:szCs w:val="18"/>
          <w:lang w:eastAsia="ru-RU"/>
        </w:rPr>
        <w:t> превращает вывод </w:t>
      </w:r>
      <w:r w:rsidRPr="00E72769">
        <w:rPr>
          <w:rFonts w:ascii="Arial" w:eastAsia="Times New Roman" w:hAnsi="Arial" w:cs="Arial"/>
          <w:b/>
          <w:bCs/>
          <w:color w:val="494949"/>
          <w:sz w:val="18"/>
          <w:szCs w:val="18"/>
          <w:bdr w:val="none" w:sz="0" w:space="0" w:color="auto" w:frame="1"/>
          <w:lang w:eastAsia="ru-RU"/>
        </w:rPr>
        <w:t>RESET</w:t>
      </w:r>
      <w:r w:rsidRPr="00E72769">
        <w:rPr>
          <w:rFonts w:ascii="Arial" w:eastAsia="Times New Roman" w:hAnsi="Arial" w:cs="Arial"/>
          <w:color w:val="494949"/>
          <w:sz w:val="18"/>
          <w:szCs w:val="18"/>
          <w:lang w:eastAsia="ru-RU"/>
        </w:rPr>
        <w:t> в порт ввода-вывода.</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SPIEN</w:t>
      </w:r>
      <w:r w:rsidRPr="00E72769">
        <w:rPr>
          <w:rFonts w:ascii="Arial" w:eastAsia="Times New Roman" w:hAnsi="Arial" w:cs="Arial"/>
          <w:color w:val="494949"/>
          <w:sz w:val="18"/>
          <w:szCs w:val="18"/>
          <w:lang w:eastAsia="ru-RU"/>
        </w:rPr>
        <w:t> – фьюз, который разрешает работу МК по интерфейсу SPI. Все микроконтроллеры выпускаются с уже установленным битом</w:t>
      </w:r>
      <w:r w:rsidRPr="00E72769">
        <w:rPr>
          <w:rFonts w:ascii="Arial" w:eastAsia="Times New Roman" w:hAnsi="Arial" w:cs="Arial"/>
          <w:b/>
          <w:bCs/>
          <w:color w:val="494949"/>
          <w:sz w:val="18"/>
          <w:szCs w:val="18"/>
          <w:bdr w:val="none" w:sz="0" w:space="0" w:color="auto" w:frame="1"/>
          <w:lang w:eastAsia="ru-RU"/>
        </w:rPr>
        <w:t>SPIEN</w:t>
      </w:r>
      <w:r w:rsidRPr="00E72769">
        <w:rPr>
          <w:rFonts w:ascii="Arial" w:eastAsia="Times New Roman" w:hAnsi="Arial" w:cs="Arial"/>
          <w:color w:val="494949"/>
          <w:sz w:val="18"/>
          <w:szCs w:val="18"/>
          <w:lang w:eastAsia="ru-RU"/>
        </w:rPr>
        <w:t>. Считается опасным фьюзом.</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EESAVE</w:t>
      </w:r>
      <w:r w:rsidRPr="00E72769">
        <w:rPr>
          <w:rFonts w:ascii="Arial" w:eastAsia="Times New Roman" w:hAnsi="Arial" w:cs="Arial"/>
          <w:color w:val="494949"/>
          <w:sz w:val="18"/>
          <w:szCs w:val="18"/>
          <w:lang w:eastAsia="ru-RU"/>
        </w:rPr>
        <w:t> -  Удобно читать как EEPROOM SAVE, дословно означает "сохранить EEPROOM", данный фьюз защищает EEPROM от стирания. Например когда в очередной раз заливаете прошивку в контроллер, можно поставить </w:t>
      </w:r>
      <w:r w:rsidRPr="00E72769">
        <w:rPr>
          <w:rFonts w:ascii="Arial" w:eastAsia="Times New Roman" w:hAnsi="Arial" w:cs="Arial"/>
          <w:b/>
          <w:bCs/>
          <w:color w:val="494949"/>
          <w:sz w:val="18"/>
          <w:szCs w:val="18"/>
          <w:bdr w:val="none" w:sz="0" w:space="0" w:color="auto" w:frame="1"/>
          <w:lang w:eastAsia="ru-RU"/>
        </w:rPr>
        <w:t>EESAVE = 0</w:t>
      </w:r>
      <w:r w:rsidRPr="00E72769">
        <w:rPr>
          <w:rFonts w:ascii="Arial" w:eastAsia="Times New Roman" w:hAnsi="Arial" w:cs="Arial"/>
          <w:color w:val="494949"/>
          <w:sz w:val="18"/>
          <w:szCs w:val="18"/>
          <w:lang w:eastAsia="ru-RU"/>
        </w:rPr>
        <w:t>, и при стирании МК EEPROOM останется не тронутым.</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BOOTSZ</w:t>
      </w:r>
      <w:r w:rsidRPr="00E72769">
        <w:rPr>
          <w:rFonts w:ascii="Arial" w:eastAsia="Times New Roman" w:hAnsi="Arial" w:cs="Arial"/>
          <w:color w:val="494949"/>
          <w:sz w:val="18"/>
          <w:szCs w:val="18"/>
          <w:lang w:eastAsia="ru-RU"/>
        </w:rPr>
        <w:t>, состоит из группы битов </w:t>
      </w:r>
      <w:r w:rsidRPr="00E72769">
        <w:rPr>
          <w:rFonts w:ascii="Arial" w:eastAsia="Times New Roman" w:hAnsi="Arial" w:cs="Arial"/>
          <w:b/>
          <w:bCs/>
          <w:color w:val="494949"/>
          <w:sz w:val="18"/>
          <w:szCs w:val="18"/>
          <w:bdr w:val="none" w:sz="0" w:space="0" w:color="auto" w:frame="1"/>
          <w:lang w:eastAsia="ru-RU"/>
        </w:rPr>
        <w:t>BOOTSZ1</w:t>
      </w:r>
      <w:r w:rsidRPr="00E72769">
        <w:rPr>
          <w:rFonts w:ascii="Arial" w:eastAsia="Times New Roman" w:hAnsi="Arial" w:cs="Arial"/>
          <w:color w:val="494949"/>
          <w:sz w:val="18"/>
          <w:szCs w:val="18"/>
          <w:lang w:eastAsia="ru-RU"/>
        </w:rPr>
        <w:t> и </w:t>
      </w:r>
      <w:r w:rsidRPr="00E72769">
        <w:rPr>
          <w:rFonts w:ascii="Arial" w:eastAsia="Times New Roman" w:hAnsi="Arial" w:cs="Arial"/>
          <w:b/>
          <w:bCs/>
          <w:color w:val="494949"/>
          <w:sz w:val="18"/>
          <w:szCs w:val="18"/>
          <w:bdr w:val="none" w:sz="0" w:space="0" w:color="auto" w:frame="1"/>
          <w:lang w:eastAsia="ru-RU"/>
        </w:rPr>
        <w:t>BOOTSZ0</w:t>
      </w:r>
      <w:r w:rsidRPr="00E72769">
        <w:rPr>
          <w:rFonts w:ascii="Arial" w:eastAsia="Times New Roman" w:hAnsi="Arial" w:cs="Arial"/>
          <w:color w:val="494949"/>
          <w:sz w:val="18"/>
          <w:szCs w:val="18"/>
          <w:lang w:eastAsia="ru-RU"/>
        </w:rPr>
        <w:t>, определяют размер области памяти записываемых программ, связан с битом </w:t>
      </w:r>
      <w:r w:rsidRPr="00E72769">
        <w:rPr>
          <w:rFonts w:ascii="Arial" w:eastAsia="Times New Roman" w:hAnsi="Arial" w:cs="Arial"/>
          <w:b/>
          <w:bCs/>
          <w:color w:val="494949"/>
          <w:sz w:val="18"/>
          <w:szCs w:val="18"/>
          <w:bdr w:val="none" w:sz="0" w:space="0" w:color="auto" w:frame="1"/>
          <w:lang w:eastAsia="ru-RU"/>
        </w:rPr>
        <w:t>BOOTRST</w:t>
      </w:r>
      <w:r w:rsidRPr="00E72769">
        <w:rPr>
          <w:rFonts w:ascii="Arial" w:eastAsia="Times New Roman" w:hAnsi="Arial" w:cs="Arial"/>
          <w:color w:val="494949"/>
          <w:sz w:val="18"/>
          <w:szCs w:val="18"/>
          <w:lang w:eastAsia="ru-RU"/>
        </w:rPr>
        <w:t>.</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BOOTRST,</w:t>
      </w:r>
      <w:r w:rsidRPr="00E72769">
        <w:rPr>
          <w:rFonts w:ascii="Arial" w:eastAsia="Times New Roman" w:hAnsi="Arial" w:cs="Arial"/>
          <w:color w:val="494949"/>
          <w:sz w:val="18"/>
          <w:szCs w:val="18"/>
          <w:lang w:eastAsia="ru-RU"/>
        </w:rPr>
        <w:t> определяет адрес, с которого и будет начато исполнение программы. Если бит установлен т.е. если </w:t>
      </w:r>
      <w:r w:rsidRPr="00E72769">
        <w:rPr>
          <w:rFonts w:ascii="Arial" w:eastAsia="Times New Roman" w:hAnsi="Arial" w:cs="Arial"/>
          <w:b/>
          <w:bCs/>
          <w:color w:val="494949"/>
          <w:sz w:val="18"/>
          <w:szCs w:val="18"/>
          <w:bdr w:val="none" w:sz="0" w:space="0" w:color="auto" w:frame="1"/>
          <w:lang w:eastAsia="ru-RU"/>
        </w:rPr>
        <w:t>BOOTRST = 0</w:t>
      </w:r>
      <w:r w:rsidRPr="00E72769">
        <w:rPr>
          <w:rFonts w:ascii="Arial" w:eastAsia="Times New Roman" w:hAnsi="Arial" w:cs="Arial"/>
          <w:color w:val="494949"/>
          <w:sz w:val="18"/>
          <w:szCs w:val="18"/>
          <w:lang w:eastAsia="ru-RU"/>
        </w:rPr>
        <w:t>, то начало программы будет с адреса области загрузчика (Boot Loader).</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BODEN</w:t>
      </w:r>
      <w:r w:rsidRPr="00E72769">
        <w:rPr>
          <w:rFonts w:ascii="Arial" w:eastAsia="Times New Roman" w:hAnsi="Arial" w:cs="Arial"/>
          <w:color w:val="494949"/>
          <w:sz w:val="18"/>
          <w:szCs w:val="18"/>
          <w:lang w:eastAsia="ru-RU"/>
        </w:rPr>
        <w:t> - бит, который при выставлении (</w:t>
      </w:r>
      <w:r w:rsidRPr="00E72769">
        <w:rPr>
          <w:rFonts w:ascii="Arial" w:eastAsia="Times New Roman" w:hAnsi="Arial" w:cs="Arial"/>
          <w:b/>
          <w:bCs/>
          <w:color w:val="494949"/>
          <w:sz w:val="18"/>
          <w:szCs w:val="18"/>
          <w:bdr w:val="none" w:sz="0" w:space="0" w:color="auto" w:frame="1"/>
          <w:lang w:eastAsia="ru-RU"/>
        </w:rPr>
        <w:t>BODEN=0</w:t>
      </w:r>
      <w:r w:rsidRPr="00E72769">
        <w:rPr>
          <w:rFonts w:ascii="Arial" w:eastAsia="Times New Roman" w:hAnsi="Arial" w:cs="Arial"/>
          <w:color w:val="494949"/>
          <w:sz w:val="18"/>
          <w:szCs w:val="18"/>
          <w:lang w:eastAsia="ru-RU"/>
        </w:rPr>
        <w:t>), будет контролировать за питающим напряжением, на предельно низких напряжениях микроконтроллер может перезапускаться, глючить и так далее. Связан с </w:t>
      </w:r>
      <w:r w:rsidRPr="00E72769">
        <w:rPr>
          <w:rFonts w:ascii="Arial" w:eastAsia="Times New Roman" w:hAnsi="Arial" w:cs="Arial"/>
          <w:b/>
          <w:bCs/>
          <w:color w:val="494949"/>
          <w:sz w:val="18"/>
          <w:szCs w:val="18"/>
          <w:bdr w:val="none" w:sz="0" w:space="0" w:color="auto" w:frame="1"/>
          <w:lang w:eastAsia="ru-RU"/>
        </w:rPr>
        <w:t>BODLEVEL.</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BODLEVEL</w:t>
      </w:r>
      <w:r w:rsidRPr="00E72769">
        <w:rPr>
          <w:rFonts w:ascii="Arial" w:eastAsia="Times New Roman" w:hAnsi="Arial" w:cs="Arial"/>
          <w:color w:val="494949"/>
          <w:sz w:val="18"/>
          <w:szCs w:val="18"/>
          <w:lang w:eastAsia="ru-RU"/>
        </w:rPr>
        <w:t>. - определяет момент срабатывания детектора уровня питающего напряжения, при снижении напряжения питания ниже уровня, произойдет "перезагрузка" контроллера.</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SELFPRGEN</w:t>
      </w:r>
      <w:r w:rsidRPr="00E72769">
        <w:rPr>
          <w:rFonts w:ascii="Arial" w:eastAsia="Times New Roman" w:hAnsi="Arial" w:cs="Arial"/>
          <w:color w:val="494949"/>
          <w:sz w:val="18"/>
          <w:szCs w:val="18"/>
          <w:lang w:eastAsia="ru-RU"/>
        </w:rPr>
        <w:t> - бит, который разрешает (</w:t>
      </w:r>
      <w:r w:rsidRPr="00E72769">
        <w:rPr>
          <w:rFonts w:ascii="Arial" w:eastAsia="Times New Roman" w:hAnsi="Arial" w:cs="Arial"/>
          <w:b/>
          <w:bCs/>
          <w:color w:val="494949"/>
          <w:sz w:val="18"/>
          <w:szCs w:val="18"/>
          <w:bdr w:val="none" w:sz="0" w:space="0" w:color="auto" w:frame="1"/>
          <w:lang w:eastAsia="ru-RU"/>
        </w:rPr>
        <w:t>SELFPRGEN=0</w:t>
      </w:r>
      <w:r w:rsidRPr="00E72769">
        <w:rPr>
          <w:rFonts w:ascii="Arial" w:eastAsia="Times New Roman" w:hAnsi="Arial" w:cs="Arial"/>
          <w:color w:val="494949"/>
          <w:sz w:val="18"/>
          <w:szCs w:val="18"/>
          <w:lang w:eastAsia="ru-RU"/>
        </w:rPr>
        <w:t>) или запрещает (</w:t>
      </w:r>
      <w:r w:rsidRPr="00E72769">
        <w:rPr>
          <w:rFonts w:ascii="Arial" w:eastAsia="Times New Roman" w:hAnsi="Arial" w:cs="Arial"/>
          <w:b/>
          <w:bCs/>
          <w:color w:val="494949"/>
          <w:sz w:val="18"/>
          <w:szCs w:val="18"/>
          <w:bdr w:val="none" w:sz="0" w:space="0" w:color="auto" w:frame="1"/>
          <w:lang w:eastAsia="ru-RU"/>
        </w:rPr>
        <w:t>SELFPRGEN =1</w:t>
      </w:r>
      <w:r w:rsidRPr="00E72769">
        <w:rPr>
          <w:rFonts w:ascii="Arial" w:eastAsia="Times New Roman" w:hAnsi="Arial" w:cs="Arial"/>
          <w:color w:val="494949"/>
          <w:sz w:val="18"/>
          <w:szCs w:val="18"/>
          <w:lang w:eastAsia="ru-RU"/>
        </w:rPr>
        <w:t>) программе производить запись в память.</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b/>
          <w:bCs/>
          <w:color w:val="494949"/>
          <w:sz w:val="18"/>
          <w:szCs w:val="18"/>
          <w:bdr w:val="none" w:sz="0" w:space="0" w:color="auto" w:frame="1"/>
          <w:lang w:eastAsia="ru-RU"/>
        </w:rPr>
        <w:t>OCDEN</w:t>
      </w:r>
      <w:r w:rsidRPr="00E72769">
        <w:rPr>
          <w:rFonts w:ascii="Arial" w:eastAsia="Times New Roman" w:hAnsi="Arial" w:cs="Arial"/>
          <w:color w:val="494949"/>
          <w:sz w:val="18"/>
          <w:szCs w:val="18"/>
          <w:lang w:eastAsia="ru-RU"/>
        </w:rPr>
        <w:t> – данный фьюз разрешает или запрещает чтение программы из памяти контроллера.</w:t>
      </w:r>
    </w:p>
    <w:p w:rsidR="00E72769" w:rsidRPr="00E72769" w:rsidRDefault="00E72769" w:rsidP="00E72769">
      <w:pPr>
        <w:spacing w:beforeAutospacing="1" w:after="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Я как то упоминал в своих статьях про то, что в некоторых программах фьюзы выставляются зеркально. Запомните,</w:t>
      </w:r>
      <w:r w:rsidRPr="00E72769">
        <w:rPr>
          <w:rFonts w:ascii="Arial" w:eastAsia="Times New Roman" w:hAnsi="Arial" w:cs="Arial"/>
          <w:b/>
          <w:bCs/>
          <w:i/>
          <w:iCs/>
          <w:color w:val="494949"/>
          <w:sz w:val="18"/>
          <w:szCs w:val="18"/>
          <w:bdr w:val="none" w:sz="0" w:space="0" w:color="auto" w:frame="1"/>
          <w:lang w:eastAsia="ru-RU"/>
        </w:rPr>
        <w:t>запрограммированный фьюз=0</w:t>
      </w:r>
      <w:r w:rsidRPr="00E72769">
        <w:rPr>
          <w:rFonts w:ascii="Arial" w:eastAsia="Times New Roman" w:hAnsi="Arial" w:cs="Arial"/>
          <w:color w:val="494949"/>
          <w:sz w:val="18"/>
          <w:szCs w:val="18"/>
          <w:lang w:eastAsia="ru-RU"/>
        </w:rPr>
        <w:t>, а </w:t>
      </w:r>
      <w:r w:rsidRPr="00E72769">
        <w:rPr>
          <w:rFonts w:ascii="Arial" w:eastAsia="Times New Roman" w:hAnsi="Arial" w:cs="Arial"/>
          <w:b/>
          <w:bCs/>
          <w:i/>
          <w:iCs/>
          <w:color w:val="494949"/>
          <w:sz w:val="18"/>
          <w:szCs w:val="18"/>
          <w:bdr w:val="none" w:sz="0" w:space="0" w:color="auto" w:frame="1"/>
          <w:lang w:eastAsia="ru-RU"/>
        </w:rPr>
        <w:t>не</w:t>
      </w:r>
      <w:r w:rsidRPr="00E72769">
        <w:rPr>
          <w:rFonts w:ascii="Arial" w:eastAsia="Times New Roman" w:hAnsi="Arial" w:cs="Arial"/>
          <w:color w:val="494949"/>
          <w:sz w:val="18"/>
          <w:szCs w:val="18"/>
          <w:bdr w:val="none" w:sz="0" w:space="0" w:color="auto" w:frame="1"/>
          <w:lang w:eastAsia="ru-RU"/>
        </w:rPr>
        <w:t> </w:t>
      </w:r>
      <w:r w:rsidRPr="00E72769">
        <w:rPr>
          <w:rFonts w:ascii="Arial" w:eastAsia="Times New Roman" w:hAnsi="Arial" w:cs="Arial"/>
          <w:b/>
          <w:bCs/>
          <w:i/>
          <w:iCs/>
          <w:color w:val="494949"/>
          <w:sz w:val="18"/>
          <w:szCs w:val="18"/>
          <w:bdr w:val="none" w:sz="0" w:space="0" w:color="auto" w:frame="1"/>
          <w:lang w:eastAsia="ru-RU"/>
        </w:rPr>
        <w:t>запрограммированный=1</w:t>
      </w:r>
      <w:r w:rsidRPr="00E72769">
        <w:rPr>
          <w:rFonts w:ascii="Arial" w:eastAsia="Times New Roman" w:hAnsi="Arial" w:cs="Arial"/>
          <w:color w:val="494949"/>
          <w:sz w:val="18"/>
          <w:szCs w:val="18"/>
          <w:bdr w:val="none" w:sz="0" w:space="0" w:color="auto" w:frame="1"/>
          <w:lang w:eastAsia="ru-RU"/>
        </w:rPr>
        <w:t>.</w:t>
      </w:r>
      <w:r w:rsidRPr="00E72769">
        <w:rPr>
          <w:rFonts w:ascii="Arial" w:eastAsia="Times New Roman" w:hAnsi="Arial" w:cs="Arial"/>
          <w:color w:val="494949"/>
          <w:sz w:val="18"/>
          <w:szCs w:val="18"/>
          <w:lang w:eastAsia="ru-RU"/>
        </w:rPr>
        <w:t> В программах</w:t>
      </w:r>
      <w:r w:rsidRPr="00E72769">
        <w:rPr>
          <w:rFonts w:ascii="Arial" w:eastAsia="Times New Roman" w:hAnsi="Arial" w:cs="Arial"/>
          <w:b/>
          <w:bCs/>
          <w:color w:val="494949"/>
          <w:sz w:val="18"/>
          <w:szCs w:val="18"/>
          <w:bdr w:val="none" w:sz="0" w:space="0" w:color="auto" w:frame="1"/>
          <w:lang w:eastAsia="ru-RU"/>
        </w:rPr>
        <w:t> Algorithm Builder, UniProf </w:t>
      </w:r>
      <w:r w:rsidRPr="00E72769">
        <w:rPr>
          <w:rFonts w:ascii="Arial" w:eastAsia="Times New Roman" w:hAnsi="Arial" w:cs="Arial"/>
          <w:color w:val="494949"/>
          <w:sz w:val="18"/>
          <w:szCs w:val="18"/>
          <w:lang w:eastAsia="ru-RU"/>
        </w:rPr>
        <w:t>фьюзы</w:t>
      </w:r>
      <w:r w:rsidRPr="00E72769">
        <w:rPr>
          <w:rFonts w:ascii="Arial" w:eastAsia="Times New Roman" w:hAnsi="Arial" w:cs="Arial"/>
          <w:b/>
          <w:bCs/>
          <w:color w:val="494949"/>
          <w:sz w:val="18"/>
          <w:szCs w:val="18"/>
          <w:bdr w:val="none" w:sz="0" w:space="0" w:color="auto" w:frame="1"/>
          <w:lang w:eastAsia="ru-RU"/>
        </w:rPr>
        <w:t> </w:t>
      </w:r>
      <w:r w:rsidRPr="00E72769">
        <w:rPr>
          <w:rFonts w:ascii="Arial" w:eastAsia="Times New Roman" w:hAnsi="Arial" w:cs="Arial"/>
          <w:color w:val="494949"/>
          <w:sz w:val="18"/>
          <w:szCs w:val="18"/>
          <w:lang w:eastAsia="ru-RU"/>
        </w:rPr>
        <w:t>выставляются одним образом, а в программах </w:t>
      </w:r>
      <w:r w:rsidRPr="00E72769">
        <w:rPr>
          <w:rFonts w:ascii="Arial" w:eastAsia="Times New Roman" w:hAnsi="Arial" w:cs="Arial"/>
          <w:b/>
          <w:bCs/>
          <w:color w:val="494949"/>
          <w:sz w:val="18"/>
          <w:szCs w:val="18"/>
          <w:bdr w:val="none" w:sz="0" w:space="0" w:color="auto" w:frame="1"/>
          <w:lang w:eastAsia="ru-RU"/>
        </w:rPr>
        <w:t>PonyProg, CodeVisionAVR, AVR Studio, SinaProg </w:t>
      </w:r>
      <w:r w:rsidRPr="00E72769">
        <w:rPr>
          <w:rFonts w:ascii="Arial" w:eastAsia="Times New Roman" w:hAnsi="Arial" w:cs="Arial"/>
          <w:color w:val="494949"/>
          <w:sz w:val="18"/>
          <w:szCs w:val="18"/>
          <w:lang w:eastAsia="ru-RU"/>
        </w:rPr>
        <w:t>и некоторых других, фьюзы нужно выставлять зеркально по сравнению с предыдущим списком программ.</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Уже давно на просторах Интернета появились так называемые "калькуляторы фьюзов", это специальные приложения, призванные помочь в конфигурировании микроконтроллера. Приложение интуитивно понятное, думаю разберетесь, в списке контроллеров выбираем нужный нам МК, далее выбираем необходимые функции, а ниже выставляются галочки фьюзов, все очень просто.</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noProof/>
          <w:color w:val="494949"/>
          <w:sz w:val="18"/>
          <w:szCs w:val="18"/>
          <w:lang w:eastAsia="ru-RU"/>
        </w:rPr>
        <w:lastRenderedPageBreak/>
        <w:drawing>
          <wp:inline distT="0" distB="0" distL="0" distR="0" wp14:anchorId="53DE2926" wp14:editId="0CDD724C">
            <wp:extent cx="4762500" cy="2933700"/>
            <wp:effectExtent l="0" t="0" r="0" b="0"/>
            <wp:docPr id="6" name="Рисунок 6" descr="beginner9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ginner92-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2933700"/>
                    </a:xfrm>
                    <a:prstGeom prst="rect">
                      <a:avLst/>
                    </a:prstGeom>
                    <a:noFill/>
                    <a:ln>
                      <a:noFill/>
                    </a:ln>
                  </pic:spPr>
                </pic:pic>
              </a:graphicData>
            </a:graphic>
          </wp:inline>
        </w:drawing>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Данные приложения очень удобны, т.к. например в последнее время очень часто авторы своих проектов значения фьюзов пишут непонятными буквами или цифрами, или же словами, новичку не понятно, что это значит и какие фьюзы при этом нужно выставлять, (часто можно встретить комментарий к статье "а какие фьюзы выставлять?"). Калькулятор фьюзов нам в этом плане очень сильно помогает.</w:t>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noProof/>
          <w:color w:val="494949"/>
          <w:sz w:val="18"/>
          <w:szCs w:val="18"/>
          <w:lang w:eastAsia="ru-RU"/>
        </w:rPr>
        <w:drawing>
          <wp:inline distT="0" distB="0" distL="0" distR="0" wp14:anchorId="267678C5" wp14:editId="2A03E905">
            <wp:extent cx="4857750" cy="4038600"/>
            <wp:effectExtent l="0" t="0" r="0" b="0"/>
            <wp:docPr id="7" name="Рисунок 7" descr="beginner9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ginner92-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0" cy="4038600"/>
                    </a:xfrm>
                    <a:prstGeom prst="rect">
                      <a:avLst/>
                    </a:prstGeom>
                    <a:noFill/>
                    <a:ln>
                      <a:noFill/>
                    </a:ln>
                  </pic:spPr>
                </pic:pic>
              </a:graphicData>
            </a:graphic>
          </wp:inline>
        </w:drawing>
      </w:r>
    </w:p>
    <w:p w:rsidR="00E72769" w:rsidRPr="00E72769" w:rsidRDefault="00E72769" w:rsidP="00E72769">
      <w:pPr>
        <w:spacing w:before="100" w:beforeAutospacing="1" w:after="100" w:afterAutospacing="1" w:line="252" w:lineRule="atLeast"/>
        <w:rPr>
          <w:rFonts w:ascii="Arial" w:eastAsia="Times New Roman" w:hAnsi="Arial" w:cs="Arial"/>
          <w:color w:val="494949"/>
          <w:sz w:val="18"/>
          <w:szCs w:val="18"/>
          <w:lang w:eastAsia="ru-RU"/>
        </w:rPr>
      </w:pPr>
      <w:r w:rsidRPr="00E72769">
        <w:rPr>
          <w:rFonts w:ascii="Arial" w:eastAsia="Times New Roman" w:hAnsi="Arial" w:cs="Arial"/>
          <w:color w:val="494949"/>
          <w:sz w:val="18"/>
          <w:szCs w:val="18"/>
          <w:lang w:eastAsia="ru-RU"/>
        </w:rPr>
        <w:t>Думаю что теперь, если у вас спросят "что такое фьюзы, и зачем они нужны?", вы сможете объяснить человеку их назначение, а пока, на этом все!</w:t>
      </w:r>
    </w:p>
    <w:p w:rsidR="00C44C96" w:rsidRDefault="00C44C96">
      <w:bookmarkStart w:id="0" w:name="_GoBack"/>
      <w:bookmarkEnd w:id="0"/>
    </w:p>
    <w:sectPr w:rsidR="00C44C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B0A"/>
    <w:rsid w:val="002E4B0A"/>
    <w:rsid w:val="00351D64"/>
    <w:rsid w:val="00C44C96"/>
    <w:rsid w:val="00E72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4B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4B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4B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4B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721627">
      <w:bodyDiv w:val="1"/>
      <w:marLeft w:val="0"/>
      <w:marRight w:val="0"/>
      <w:marTop w:val="0"/>
      <w:marBottom w:val="0"/>
      <w:divBdr>
        <w:top w:val="none" w:sz="0" w:space="0" w:color="auto"/>
        <w:left w:val="none" w:sz="0" w:space="0" w:color="auto"/>
        <w:bottom w:val="none" w:sz="0" w:space="0" w:color="auto"/>
        <w:right w:val="none" w:sz="0" w:space="0" w:color="auto"/>
      </w:divBdr>
      <w:divsChild>
        <w:div w:id="952514103">
          <w:marLeft w:val="0"/>
          <w:marRight w:val="0"/>
          <w:marTop w:val="0"/>
          <w:marBottom w:val="0"/>
          <w:divBdr>
            <w:top w:val="none" w:sz="0" w:space="0" w:color="auto"/>
            <w:left w:val="none" w:sz="0" w:space="0" w:color="auto"/>
            <w:bottom w:val="none" w:sz="0" w:space="0" w:color="auto"/>
            <w:right w:val="none" w:sz="0" w:space="0" w:color="auto"/>
          </w:divBdr>
        </w:div>
      </w:divsChild>
    </w:div>
    <w:div w:id="20149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adioparty.ru/images/jdownloads/fileimages/rar.png"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4.gif"/><Relationship Id="rId5" Type="http://schemas.openxmlformats.org/officeDocument/2006/relationships/hyperlink" Target="http://radioparty.ru/images/stories/scheme_atmel/246.GIF" TargetMode="External"/><Relationship Id="rId15" Type="http://schemas.openxmlformats.org/officeDocument/2006/relationships/fontTable" Target="fontTable.xml"/><Relationship Id="rId10" Type="http://schemas.openxmlformats.org/officeDocument/2006/relationships/hyperlink" Target="http://radioparty.ru/index.php/component/jdownloads/?task=view.download&amp;cid=17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1403</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3</cp:revision>
  <dcterms:created xsi:type="dcterms:W3CDTF">2014-05-05T02:40:00Z</dcterms:created>
  <dcterms:modified xsi:type="dcterms:W3CDTF">2014-05-24T12:16:00Z</dcterms:modified>
</cp:coreProperties>
</file>